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B214" w14:textId="77777777" w:rsidR="00221594" w:rsidRPr="000642D8" w:rsidRDefault="00221594" w:rsidP="000642D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t>EXCELENTÍSSIMO SENHOR PRESIDENTE DA CÂMARA MUNIC</w:t>
      </w:r>
      <w:r w:rsidR="003A4B02" w:rsidRPr="000642D8">
        <w:rPr>
          <w:rFonts w:ascii="Times New Roman" w:hAnsi="Times New Roman"/>
          <w:b/>
          <w:sz w:val="20"/>
          <w:szCs w:val="20"/>
        </w:rPr>
        <w:t>I</w:t>
      </w:r>
      <w:r w:rsidRPr="000642D8">
        <w:rPr>
          <w:rFonts w:ascii="Times New Roman" w:hAnsi="Times New Roman"/>
          <w:b/>
          <w:sz w:val="20"/>
          <w:szCs w:val="20"/>
        </w:rPr>
        <w:t>PAL DE LUIZ ALVES/SC</w:t>
      </w:r>
    </w:p>
    <w:p w14:paraId="7D147C6F" w14:textId="77777777" w:rsidR="00221594" w:rsidRPr="000642D8" w:rsidRDefault="00221594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1649BE1" w14:textId="1CEE42E9" w:rsidR="00026789" w:rsidRPr="000642D8" w:rsidRDefault="00221594" w:rsidP="000642D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ab/>
        <w:t xml:space="preserve">A Comissão de Redação de Leis, no uso de suas atribuições legais e </w:t>
      </w:r>
      <w:r w:rsidR="007D5C1D" w:rsidRPr="000642D8">
        <w:rPr>
          <w:rFonts w:ascii="Times New Roman" w:hAnsi="Times New Roman"/>
          <w:sz w:val="20"/>
          <w:szCs w:val="20"/>
        </w:rPr>
        <w:t>nos termos do</w:t>
      </w:r>
      <w:r w:rsidRPr="000642D8">
        <w:rPr>
          <w:rFonts w:ascii="Times New Roman" w:hAnsi="Times New Roman"/>
          <w:sz w:val="20"/>
          <w:szCs w:val="20"/>
        </w:rPr>
        <w:t xml:space="preserve"> art</w:t>
      </w:r>
      <w:r w:rsidR="007D5C1D" w:rsidRPr="000642D8">
        <w:rPr>
          <w:rFonts w:ascii="Times New Roman" w:hAnsi="Times New Roman"/>
          <w:sz w:val="20"/>
          <w:szCs w:val="20"/>
        </w:rPr>
        <w:t>igo</w:t>
      </w:r>
      <w:r w:rsidRPr="000642D8">
        <w:rPr>
          <w:rFonts w:ascii="Times New Roman" w:hAnsi="Times New Roman"/>
          <w:sz w:val="20"/>
          <w:szCs w:val="20"/>
        </w:rPr>
        <w:t xml:space="preserve"> 161 e seguintes do Regimento Interno desta Casa,</w:t>
      </w:r>
      <w:r w:rsidR="00225B37" w:rsidRPr="000642D8">
        <w:rPr>
          <w:rFonts w:ascii="Times New Roman" w:hAnsi="Times New Roman"/>
          <w:sz w:val="20"/>
          <w:szCs w:val="20"/>
        </w:rPr>
        <w:t xml:space="preserve"> </w:t>
      </w:r>
      <w:r w:rsidRPr="000642D8">
        <w:rPr>
          <w:rFonts w:ascii="Times New Roman" w:hAnsi="Times New Roman"/>
          <w:sz w:val="20"/>
          <w:szCs w:val="20"/>
        </w:rPr>
        <w:t xml:space="preserve">apresenta a </w:t>
      </w:r>
      <w:r w:rsidRPr="000642D8">
        <w:rPr>
          <w:rFonts w:ascii="Times New Roman" w:hAnsi="Times New Roman"/>
          <w:b/>
          <w:sz w:val="20"/>
          <w:szCs w:val="20"/>
        </w:rPr>
        <w:t xml:space="preserve">REDAÇÃO FINAL DA LEI RELATIVA AO PROJETO DE LEI Nº </w:t>
      </w:r>
      <w:r w:rsidR="00B42B89">
        <w:rPr>
          <w:rFonts w:ascii="Times New Roman" w:hAnsi="Times New Roman"/>
          <w:b/>
          <w:sz w:val="20"/>
          <w:szCs w:val="20"/>
        </w:rPr>
        <w:t>1</w:t>
      </w:r>
      <w:r w:rsidR="00190F39">
        <w:rPr>
          <w:rFonts w:ascii="Times New Roman" w:hAnsi="Times New Roman"/>
          <w:b/>
          <w:sz w:val="20"/>
          <w:szCs w:val="20"/>
        </w:rPr>
        <w:t>2</w:t>
      </w:r>
      <w:r w:rsidRPr="000642D8">
        <w:rPr>
          <w:rFonts w:ascii="Times New Roman" w:hAnsi="Times New Roman"/>
          <w:b/>
          <w:sz w:val="20"/>
          <w:szCs w:val="20"/>
        </w:rPr>
        <w:t>/20</w:t>
      </w:r>
      <w:r w:rsidR="007C7E4E" w:rsidRPr="000642D8">
        <w:rPr>
          <w:rFonts w:ascii="Times New Roman" w:hAnsi="Times New Roman"/>
          <w:b/>
          <w:sz w:val="20"/>
          <w:szCs w:val="20"/>
        </w:rPr>
        <w:t>2</w:t>
      </w:r>
      <w:r w:rsidR="000642D8">
        <w:rPr>
          <w:rFonts w:ascii="Times New Roman" w:hAnsi="Times New Roman"/>
          <w:b/>
          <w:sz w:val="20"/>
          <w:szCs w:val="20"/>
        </w:rPr>
        <w:t>3</w:t>
      </w:r>
      <w:r w:rsidRPr="000642D8">
        <w:rPr>
          <w:rFonts w:ascii="Times New Roman" w:hAnsi="Times New Roman"/>
          <w:b/>
          <w:sz w:val="20"/>
          <w:szCs w:val="20"/>
        </w:rPr>
        <w:t>:</w:t>
      </w:r>
    </w:p>
    <w:p w14:paraId="7BBCE0F3" w14:textId="77777777" w:rsidR="00221594" w:rsidRPr="000642D8" w:rsidRDefault="00221594" w:rsidP="000642D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14:paraId="08BA369C" w14:textId="305C1E71" w:rsidR="00482763" w:rsidRPr="000642D8" w:rsidRDefault="00221594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0642D8">
        <w:rPr>
          <w:rFonts w:ascii="Times New Roman" w:hAnsi="Times New Roman"/>
          <w:b/>
          <w:sz w:val="20"/>
          <w:szCs w:val="20"/>
          <w:u w:val="single"/>
        </w:rPr>
        <w:t>LEI N°</w:t>
      </w:r>
      <w:r w:rsidR="007D5C1D" w:rsidRPr="000642D8">
        <w:rPr>
          <w:rFonts w:ascii="Times New Roman" w:hAnsi="Times New Roman"/>
          <w:b/>
          <w:sz w:val="20"/>
          <w:szCs w:val="20"/>
          <w:u w:val="single"/>
        </w:rPr>
        <w:t xml:space="preserve">                             /202</w:t>
      </w:r>
      <w:r w:rsidR="000642D8">
        <w:rPr>
          <w:rFonts w:ascii="Times New Roman" w:hAnsi="Times New Roman"/>
          <w:b/>
          <w:sz w:val="20"/>
          <w:szCs w:val="20"/>
          <w:u w:val="single"/>
        </w:rPr>
        <w:t>3</w:t>
      </w:r>
      <w:r w:rsidR="007D5C1D" w:rsidRPr="000642D8">
        <w:rPr>
          <w:rFonts w:ascii="Times New Roman" w:hAnsi="Times New Roman"/>
          <w:b/>
          <w:sz w:val="20"/>
          <w:szCs w:val="20"/>
          <w:u w:val="single"/>
        </w:rPr>
        <w:t xml:space="preserve"> </w:t>
      </w:r>
    </w:p>
    <w:p w14:paraId="1E1822DC" w14:textId="79DB0B5F" w:rsidR="00190F39" w:rsidRPr="000642D8" w:rsidRDefault="00190F39" w:rsidP="000642D8">
      <w:pPr>
        <w:spacing w:after="0" w:line="240" w:lineRule="auto"/>
        <w:ind w:left="4536"/>
        <w:jc w:val="both"/>
        <w:rPr>
          <w:rFonts w:ascii="Times New Roman" w:hAnsi="Times New Roman"/>
          <w:i/>
          <w:sz w:val="20"/>
          <w:szCs w:val="20"/>
        </w:rPr>
      </w:pPr>
      <w:bookmarkStart w:id="0" w:name="_GoBack"/>
      <w:r w:rsidRPr="00190F39">
        <w:rPr>
          <w:rFonts w:ascii="Times New Roman" w:hAnsi="Times New Roman"/>
          <w:i/>
          <w:sz w:val="20"/>
          <w:szCs w:val="20"/>
        </w:rPr>
        <w:t xml:space="preserve">Aprova o Diagnóstico Socioambiental do Município de Luiz Alves/SC, dispõe sobre a delimitação das Áreas de Preservação Permanente - APP em Área Urbana Consolidada - AUC, nos termos que estabelece a Lei </w:t>
      </w:r>
      <w:r>
        <w:rPr>
          <w:rFonts w:ascii="Times New Roman" w:hAnsi="Times New Roman"/>
          <w:i/>
          <w:sz w:val="20"/>
          <w:szCs w:val="20"/>
        </w:rPr>
        <w:t xml:space="preserve">Federal </w:t>
      </w:r>
      <w:r w:rsidRPr="00190F39">
        <w:rPr>
          <w:rFonts w:ascii="Times New Roman" w:hAnsi="Times New Roman"/>
          <w:i/>
          <w:sz w:val="20"/>
          <w:szCs w:val="20"/>
        </w:rPr>
        <w:t>n.º 12.651, de 25 de maio de 2012, e dá outras providências.</w:t>
      </w:r>
    </w:p>
    <w:bookmarkEnd w:id="0"/>
    <w:p w14:paraId="6EA38A6B" w14:textId="77777777" w:rsidR="00190F39" w:rsidRDefault="00482763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825AF">
        <w:rPr>
          <w:rFonts w:ascii="Times New Roman" w:hAnsi="Times New Roman"/>
          <w:sz w:val="20"/>
          <w:szCs w:val="20"/>
        </w:rPr>
        <w:t>O</w:t>
      </w:r>
      <w:r w:rsidR="00930B86" w:rsidRPr="00E825AF">
        <w:rPr>
          <w:rFonts w:ascii="Times New Roman" w:hAnsi="Times New Roman"/>
          <w:b/>
          <w:sz w:val="20"/>
          <w:szCs w:val="20"/>
        </w:rPr>
        <w:t xml:space="preserve"> PREFEITO DO MUNICÍPIO DE LUIZ ALVES</w:t>
      </w:r>
      <w:r w:rsidR="00930B86" w:rsidRPr="00E825AF">
        <w:rPr>
          <w:rFonts w:ascii="Times New Roman" w:hAnsi="Times New Roman"/>
          <w:sz w:val="20"/>
          <w:szCs w:val="20"/>
        </w:rPr>
        <w:t>, Estado de Santa Catarina, no uso das atribuições legais, FAZ SABER que a Câmara Municipal de Vereadores aprovou e ele sanciona a seguinte Lei:</w:t>
      </w:r>
    </w:p>
    <w:p w14:paraId="53E818E9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4A15CF0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9583B">
        <w:rPr>
          <w:rFonts w:ascii="Times New Roman" w:hAnsi="Times New Roman"/>
          <w:b/>
          <w:szCs w:val="24"/>
        </w:rPr>
        <w:t>Art. 1º</w:t>
      </w:r>
      <w:r w:rsidRPr="0032776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Fica aprovado o Diagnóstico Socioambiental do Município de Luiz Alves/SC, nos termos do Anexo I desta Lei.  </w:t>
      </w:r>
    </w:p>
    <w:p w14:paraId="4F67CA01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E91FA54" w14:textId="14C57333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4735">
        <w:rPr>
          <w:rFonts w:ascii="Times New Roman" w:hAnsi="Times New Roman"/>
          <w:b/>
          <w:szCs w:val="24"/>
        </w:rPr>
        <w:t>Art. 2º</w:t>
      </w:r>
      <w:r>
        <w:rPr>
          <w:rFonts w:ascii="Times New Roman" w:hAnsi="Times New Roman"/>
          <w:szCs w:val="24"/>
        </w:rPr>
        <w:t xml:space="preserve"> </w:t>
      </w:r>
      <w:r w:rsidRPr="0032776B">
        <w:rPr>
          <w:rFonts w:ascii="Times New Roman" w:hAnsi="Times New Roman"/>
          <w:szCs w:val="24"/>
        </w:rPr>
        <w:t xml:space="preserve">Esta Lei delimita e </w:t>
      </w:r>
      <w:proofErr w:type="gramStart"/>
      <w:r w:rsidRPr="0032776B">
        <w:rPr>
          <w:rFonts w:ascii="Times New Roman" w:hAnsi="Times New Roman"/>
          <w:szCs w:val="24"/>
        </w:rPr>
        <w:t>define</w:t>
      </w:r>
      <w:proofErr w:type="gramEnd"/>
      <w:r w:rsidRPr="0032776B">
        <w:rPr>
          <w:rFonts w:ascii="Times New Roman" w:hAnsi="Times New Roman"/>
          <w:szCs w:val="24"/>
        </w:rPr>
        <w:t xml:space="preserve"> as faixas marginais das Á</w:t>
      </w:r>
      <w:r>
        <w:rPr>
          <w:rFonts w:ascii="Times New Roman" w:hAnsi="Times New Roman"/>
          <w:szCs w:val="24"/>
        </w:rPr>
        <w:t xml:space="preserve">reas de Preservação Permanente - </w:t>
      </w:r>
      <w:r w:rsidRPr="0032776B">
        <w:rPr>
          <w:rFonts w:ascii="Times New Roman" w:hAnsi="Times New Roman"/>
          <w:szCs w:val="24"/>
        </w:rPr>
        <w:t xml:space="preserve">APP ao longo de cursos d’água naturais em Áreas Urbanas Consolidadas </w:t>
      </w:r>
      <w:r>
        <w:rPr>
          <w:rFonts w:ascii="Times New Roman" w:hAnsi="Times New Roman"/>
          <w:szCs w:val="24"/>
        </w:rPr>
        <w:t xml:space="preserve">- </w:t>
      </w:r>
      <w:r w:rsidRPr="0032776B">
        <w:rPr>
          <w:rFonts w:ascii="Times New Roman" w:hAnsi="Times New Roman"/>
          <w:szCs w:val="24"/>
        </w:rPr>
        <w:t xml:space="preserve">AUC do Município de </w:t>
      </w:r>
      <w:r>
        <w:rPr>
          <w:rFonts w:ascii="Times New Roman" w:hAnsi="Times New Roman"/>
          <w:szCs w:val="24"/>
        </w:rPr>
        <w:t xml:space="preserve">Luiz Alves, de acordo com o </w:t>
      </w:r>
      <w:r w:rsidRPr="0032776B">
        <w:rPr>
          <w:rFonts w:ascii="Times New Roman" w:hAnsi="Times New Roman"/>
          <w:szCs w:val="24"/>
        </w:rPr>
        <w:t>inciso XXVI</w:t>
      </w:r>
      <w:r>
        <w:rPr>
          <w:rFonts w:ascii="Times New Roman" w:hAnsi="Times New Roman"/>
          <w:szCs w:val="24"/>
        </w:rPr>
        <w:t>, do artigo 3º e § 10 do artigo 4º</w:t>
      </w:r>
      <w:r w:rsidRPr="0032776B">
        <w:rPr>
          <w:rFonts w:ascii="Times New Roman" w:hAnsi="Times New Roman"/>
          <w:szCs w:val="24"/>
        </w:rPr>
        <w:t xml:space="preserve">, da Lei </w:t>
      </w:r>
      <w:r>
        <w:rPr>
          <w:rFonts w:ascii="Times New Roman" w:hAnsi="Times New Roman"/>
          <w:szCs w:val="24"/>
        </w:rPr>
        <w:t xml:space="preserve">Federal </w:t>
      </w:r>
      <w:r w:rsidRPr="0032776B">
        <w:rPr>
          <w:rFonts w:ascii="Times New Roman" w:hAnsi="Times New Roman"/>
          <w:szCs w:val="24"/>
        </w:rPr>
        <w:t>n</w:t>
      </w:r>
      <w:r>
        <w:rPr>
          <w:rFonts w:ascii="Times New Roman" w:hAnsi="Times New Roman"/>
          <w:szCs w:val="24"/>
        </w:rPr>
        <w:t>.</w:t>
      </w:r>
      <w:r w:rsidRPr="0032776B">
        <w:rPr>
          <w:rFonts w:ascii="Times New Roman" w:hAnsi="Times New Roman"/>
          <w:szCs w:val="24"/>
        </w:rPr>
        <w:t>º 12.651</w:t>
      </w:r>
      <w:r>
        <w:rPr>
          <w:rFonts w:ascii="Times New Roman" w:hAnsi="Times New Roman"/>
          <w:szCs w:val="24"/>
        </w:rPr>
        <w:t xml:space="preserve">, de 25 de maio de </w:t>
      </w:r>
      <w:r w:rsidRPr="0032776B">
        <w:rPr>
          <w:rFonts w:ascii="Times New Roman" w:hAnsi="Times New Roman"/>
          <w:szCs w:val="24"/>
        </w:rPr>
        <w:t>2012</w:t>
      </w:r>
      <w:r>
        <w:rPr>
          <w:rFonts w:ascii="Times New Roman" w:hAnsi="Times New Roman"/>
          <w:szCs w:val="24"/>
        </w:rPr>
        <w:t>.</w:t>
      </w:r>
    </w:p>
    <w:p w14:paraId="588033B3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E87F9A1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Cs w:val="24"/>
        </w:rPr>
        <w:t>Parágrafo único.</w:t>
      </w:r>
      <w:r w:rsidRPr="0032776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Os critérios para delimitar </w:t>
      </w:r>
      <w:r w:rsidRPr="0032776B">
        <w:rPr>
          <w:rFonts w:ascii="Times New Roman" w:hAnsi="Times New Roman"/>
          <w:szCs w:val="24"/>
        </w:rPr>
        <w:t xml:space="preserve">as faixas marginais de Área de Preservação Permanente </w:t>
      </w:r>
      <w:r>
        <w:rPr>
          <w:rFonts w:ascii="Times New Roman" w:hAnsi="Times New Roman"/>
          <w:szCs w:val="24"/>
        </w:rPr>
        <w:t xml:space="preserve">- APP </w:t>
      </w:r>
      <w:r w:rsidRPr="0032776B">
        <w:rPr>
          <w:rFonts w:ascii="Times New Roman" w:hAnsi="Times New Roman"/>
          <w:szCs w:val="24"/>
        </w:rPr>
        <w:t>para os cursos d’água em Área Urba</w:t>
      </w:r>
      <w:r>
        <w:rPr>
          <w:rFonts w:ascii="Times New Roman" w:hAnsi="Times New Roman"/>
          <w:szCs w:val="24"/>
        </w:rPr>
        <w:t xml:space="preserve">na Consolidada - AUC estão definidos no </w:t>
      </w:r>
      <w:r w:rsidRPr="0032776B">
        <w:rPr>
          <w:rFonts w:ascii="Times New Roman" w:hAnsi="Times New Roman"/>
          <w:szCs w:val="24"/>
        </w:rPr>
        <w:t>Diagnóstico Socioambiental do</w:t>
      </w:r>
      <w:r>
        <w:rPr>
          <w:rFonts w:ascii="Times New Roman" w:hAnsi="Times New Roman"/>
          <w:szCs w:val="24"/>
        </w:rPr>
        <w:t xml:space="preserve"> Município de Luiz Alves, Anexo I desta Lei. </w:t>
      </w:r>
    </w:p>
    <w:p w14:paraId="037026E7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C2323B4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9583B">
        <w:rPr>
          <w:rFonts w:ascii="Times New Roman" w:hAnsi="Times New Roman"/>
          <w:b/>
          <w:szCs w:val="24"/>
        </w:rPr>
        <w:t xml:space="preserve">Art. </w:t>
      </w:r>
      <w:r>
        <w:rPr>
          <w:rFonts w:ascii="Times New Roman" w:hAnsi="Times New Roman"/>
          <w:b/>
          <w:szCs w:val="24"/>
        </w:rPr>
        <w:t>3</w:t>
      </w:r>
      <w:r w:rsidRPr="0029583B">
        <w:rPr>
          <w:rFonts w:ascii="Times New Roman" w:hAnsi="Times New Roman"/>
          <w:b/>
          <w:szCs w:val="24"/>
        </w:rPr>
        <w:t>º</w:t>
      </w:r>
      <w:r w:rsidRPr="0032776B">
        <w:rPr>
          <w:rFonts w:ascii="Times New Roman" w:hAnsi="Times New Roman"/>
          <w:szCs w:val="24"/>
        </w:rPr>
        <w:t xml:space="preserve"> Em Área Urbana Consolidada</w:t>
      </w:r>
      <w:r>
        <w:rPr>
          <w:rFonts w:ascii="Times New Roman" w:hAnsi="Times New Roman"/>
          <w:szCs w:val="24"/>
        </w:rPr>
        <w:t xml:space="preserve"> - AUC</w:t>
      </w:r>
      <w:r w:rsidRPr="0032776B">
        <w:rPr>
          <w:rFonts w:ascii="Times New Roman" w:hAnsi="Times New Roman"/>
          <w:szCs w:val="24"/>
        </w:rPr>
        <w:t>, a correspondente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 xml:space="preserve"> será constituída por faixas marginais de qualquer curso d’água natural perene e intermitente, excluídos os efêmeros, desde a borda da calha do leito regul</w:t>
      </w:r>
      <w:r>
        <w:rPr>
          <w:rFonts w:ascii="Times New Roman" w:hAnsi="Times New Roman"/>
          <w:szCs w:val="24"/>
        </w:rPr>
        <w:t xml:space="preserve">ar, em largura estabelecida no Anexo II </w:t>
      </w:r>
      <w:r w:rsidRPr="0032776B">
        <w:rPr>
          <w:rFonts w:ascii="Times New Roman" w:hAnsi="Times New Roman"/>
          <w:szCs w:val="24"/>
        </w:rPr>
        <w:t xml:space="preserve">desta </w:t>
      </w:r>
      <w:r>
        <w:rPr>
          <w:rFonts w:ascii="Times New Roman" w:hAnsi="Times New Roman"/>
          <w:szCs w:val="24"/>
        </w:rPr>
        <w:t>L</w:t>
      </w:r>
      <w:r w:rsidRPr="0032776B">
        <w:rPr>
          <w:rFonts w:ascii="Times New Roman" w:hAnsi="Times New Roman"/>
          <w:szCs w:val="24"/>
        </w:rPr>
        <w:t>ei.</w:t>
      </w:r>
    </w:p>
    <w:p w14:paraId="4B186ADB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737348F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9583B">
        <w:rPr>
          <w:rFonts w:ascii="Times New Roman" w:hAnsi="Times New Roman"/>
          <w:b/>
          <w:szCs w:val="24"/>
        </w:rPr>
        <w:t>§ 1º</w:t>
      </w:r>
      <w:r>
        <w:rPr>
          <w:rFonts w:ascii="Times New Roman" w:hAnsi="Times New Roman"/>
          <w:szCs w:val="24"/>
        </w:rPr>
        <w:t xml:space="preserve"> No caso de </w:t>
      </w:r>
      <w:r w:rsidRPr="0032776B">
        <w:rPr>
          <w:rFonts w:ascii="Times New Roman" w:hAnsi="Times New Roman"/>
          <w:szCs w:val="24"/>
        </w:rPr>
        <w:t xml:space="preserve">arruamento oficial existente e </w:t>
      </w:r>
      <w:r>
        <w:rPr>
          <w:rFonts w:ascii="Times New Roman" w:hAnsi="Times New Roman"/>
          <w:szCs w:val="24"/>
        </w:rPr>
        <w:t>nomeado</w:t>
      </w:r>
      <w:r w:rsidRPr="0032776B">
        <w:rPr>
          <w:rFonts w:ascii="Times New Roman" w:hAnsi="Times New Roman"/>
          <w:szCs w:val="24"/>
        </w:rPr>
        <w:t xml:space="preserve"> por Lei, a faixa marginal de proteção dos recursos hídricos não poderá ultrapassá-lo, sendo a via pública a interface de limite para fins de demarcação da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>.</w:t>
      </w:r>
    </w:p>
    <w:p w14:paraId="15776677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A0EDD53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6F36">
        <w:rPr>
          <w:rFonts w:ascii="Times New Roman" w:hAnsi="Times New Roman"/>
          <w:b/>
          <w:szCs w:val="24"/>
        </w:rPr>
        <w:t>§ 2º</w:t>
      </w:r>
      <w:r w:rsidRPr="007F6F36">
        <w:rPr>
          <w:rFonts w:ascii="Times New Roman" w:hAnsi="Times New Roman"/>
          <w:szCs w:val="24"/>
        </w:rPr>
        <w:t xml:space="preserve"> Qualquer pessoa poderá requerer junto ao órgão ambiental municipal, a revisão ou a inclusão de curso d’água e sua respectiva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7F6F36">
        <w:rPr>
          <w:rFonts w:ascii="Times New Roman" w:hAnsi="Times New Roman"/>
          <w:szCs w:val="24"/>
        </w:rPr>
        <w:t xml:space="preserve"> em Área Urbana Consolidada</w:t>
      </w:r>
      <w:r>
        <w:rPr>
          <w:rFonts w:ascii="Times New Roman" w:hAnsi="Times New Roman"/>
          <w:szCs w:val="24"/>
        </w:rPr>
        <w:t xml:space="preserve"> - AUC</w:t>
      </w:r>
      <w:r w:rsidRPr="007F6F36">
        <w:rPr>
          <w:rFonts w:ascii="Times New Roman" w:hAnsi="Times New Roman"/>
          <w:szCs w:val="24"/>
        </w:rPr>
        <w:t>, desde que</w:t>
      </w:r>
      <w:r>
        <w:rPr>
          <w:rFonts w:ascii="Times New Roman" w:hAnsi="Times New Roman"/>
          <w:szCs w:val="24"/>
        </w:rPr>
        <w:t xml:space="preserve"> protocole requerimento, com justificativa, e seja previamente aprovado</w:t>
      </w:r>
      <w:r w:rsidRPr="007F6F36">
        <w:rPr>
          <w:rFonts w:ascii="Times New Roman" w:hAnsi="Times New Roman"/>
          <w:szCs w:val="24"/>
        </w:rPr>
        <w:t xml:space="preserve"> pelo Conselho Municipal de Defesa do Meio Ambiente - COMDEMA.</w:t>
      </w:r>
    </w:p>
    <w:p w14:paraId="00027187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680FD79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6F36">
        <w:rPr>
          <w:rFonts w:ascii="Times New Roman" w:hAnsi="Times New Roman"/>
          <w:b/>
          <w:szCs w:val="24"/>
        </w:rPr>
        <w:t>§ 3º</w:t>
      </w:r>
      <w:r w:rsidRPr="007F6F36">
        <w:rPr>
          <w:rFonts w:ascii="Times New Roman" w:hAnsi="Times New Roman"/>
          <w:szCs w:val="24"/>
        </w:rPr>
        <w:t xml:space="preserve"> O órgão ambiental municipal procederá com a </w:t>
      </w:r>
      <w:r>
        <w:rPr>
          <w:rFonts w:ascii="Times New Roman" w:hAnsi="Times New Roman"/>
          <w:szCs w:val="24"/>
        </w:rPr>
        <w:t>análise do requerimento</w:t>
      </w:r>
      <w:r w:rsidRPr="007F6F36">
        <w:rPr>
          <w:rFonts w:ascii="Times New Roman" w:hAnsi="Times New Roman"/>
          <w:szCs w:val="24"/>
        </w:rPr>
        <w:t xml:space="preserve"> após encaminhamento do COMDEMA, podendo </w:t>
      </w:r>
      <w:r>
        <w:rPr>
          <w:rFonts w:ascii="Times New Roman" w:hAnsi="Times New Roman"/>
          <w:szCs w:val="24"/>
        </w:rPr>
        <w:t xml:space="preserve">deferir, </w:t>
      </w:r>
      <w:r w:rsidRPr="007F6F36">
        <w:rPr>
          <w:rFonts w:ascii="Times New Roman" w:hAnsi="Times New Roman"/>
          <w:szCs w:val="24"/>
        </w:rPr>
        <w:t>indeferir ou alterar a solicitação inicial, justificadamente.</w:t>
      </w:r>
    </w:p>
    <w:p w14:paraId="19F19E83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570E537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8007F">
        <w:rPr>
          <w:rFonts w:ascii="Times New Roman" w:hAnsi="Times New Roman"/>
          <w:b/>
          <w:szCs w:val="24"/>
        </w:rPr>
        <w:t>§ 4º</w:t>
      </w:r>
      <w:r>
        <w:rPr>
          <w:rFonts w:ascii="Times New Roman" w:hAnsi="Times New Roman"/>
          <w:szCs w:val="24"/>
        </w:rPr>
        <w:t xml:space="preserve"> Caso o órgão ambiental municipal defira o pedido, será realizado o estudo e a revisão do Diagnóstico Socioambiental, que será submetida à aprovação do COMDEMA, para posterior alteração legislativa.</w:t>
      </w:r>
    </w:p>
    <w:p w14:paraId="70B1A6E5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440E793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lastRenderedPageBreak/>
        <w:t xml:space="preserve">Art. </w:t>
      </w:r>
      <w:r>
        <w:rPr>
          <w:rFonts w:ascii="Times New Roman" w:hAnsi="Times New Roman"/>
          <w:b/>
          <w:szCs w:val="24"/>
        </w:rPr>
        <w:t>4</w:t>
      </w:r>
      <w:r w:rsidRPr="00DD58DC">
        <w:rPr>
          <w:rFonts w:ascii="Times New Roman" w:hAnsi="Times New Roman"/>
          <w:b/>
          <w:szCs w:val="24"/>
        </w:rPr>
        <w:t>º</w:t>
      </w:r>
      <w:r w:rsidRPr="0032776B">
        <w:rPr>
          <w:rFonts w:ascii="Times New Roman" w:hAnsi="Times New Roman"/>
          <w:szCs w:val="24"/>
        </w:rPr>
        <w:t xml:space="preserve"> As atividades ou os empreendimentos a serem instalados em</w:t>
      </w:r>
      <w:r>
        <w:rPr>
          <w:rFonts w:ascii="Times New Roman" w:hAnsi="Times New Roman"/>
          <w:szCs w:val="24"/>
        </w:rPr>
        <w:t xml:space="preserve"> Área de Preservação Permanente – APP </w:t>
      </w:r>
      <w:r w:rsidRPr="0032776B">
        <w:rPr>
          <w:rFonts w:ascii="Times New Roman" w:hAnsi="Times New Roman"/>
          <w:szCs w:val="24"/>
        </w:rPr>
        <w:t xml:space="preserve">devem observar os casos de utilidade pública, de interesse social ou de baixo impacto ambiental, conforme Lei </w:t>
      </w:r>
      <w:r>
        <w:rPr>
          <w:rFonts w:ascii="Times New Roman" w:hAnsi="Times New Roman"/>
          <w:szCs w:val="24"/>
        </w:rPr>
        <w:t xml:space="preserve">Federal </w:t>
      </w:r>
      <w:r w:rsidRPr="0032776B">
        <w:rPr>
          <w:rFonts w:ascii="Times New Roman" w:hAnsi="Times New Roman"/>
          <w:szCs w:val="24"/>
        </w:rPr>
        <w:t>n</w:t>
      </w:r>
      <w:r>
        <w:rPr>
          <w:rFonts w:ascii="Times New Roman" w:hAnsi="Times New Roman"/>
          <w:szCs w:val="24"/>
        </w:rPr>
        <w:t>.</w:t>
      </w:r>
      <w:r w:rsidRPr="0032776B">
        <w:rPr>
          <w:rFonts w:ascii="Times New Roman" w:hAnsi="Times New Roman"/>
          <w:szCs w:val="24"/>
        </w:rPr>
        <w:t>º 12.651</w:t>
      </w:r>
      <w:r>
        <w:rPr>
          <w:rFonts w:ascii="Times New Roman" w:hAnsi="Times New Roman"/>
          <w:szCs w:val="24"/>
        </w:rPr>
        <w:t xml:space="preserve">, de 25 de maio de </w:t>
      </w:r>
      <w:r w:rsidRPr="0032776B">
        <w:rPr>
          <w:rFonts w:ascii="Times New Roman" w:hAnsi="Times New Roman"/>
          <w:szCs w:val="24"/>
        </w:rPr>
        <w:t>2012</w:t>
      </w:r>
      <w:r>
        <w:rPr>
          <w:rFonts w:ascii="Times New Roman" w:hAnsi="Times New Roman"/>
          <w:szCs w:val="24"/>
        </w:rPr>
        <w:t>.</w:t>
      </w:r>
    </w:p>
    <w:p w14:paraId="3B134173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8BEC176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D58DC">
        <w:rPr>
          <w:rFonts w:ascii="Times New Roman" w:hAnsi="Times New Roman"/>
          <w:b/>
          <w:szCs w:val="24"/>
        </w:rPr>
        <w:t>§ 1º</w:t>
      </w:r>
      <w:r w:rsidRPr="0032776B">
        <w:rPr>
          <w:rFonts w:ascii="Times New Roman" w:hAnsi="Times New Roman"/>
          <w:szCs w:val="24"/>
        </w:rPr>
        <w:t xml:space="preserve"> Em Área Urbana Consolidada</w:t>
      </w:r>
      <w:r>
        <w:rPr>
          <w:rFonts w:ascii="Times New Roman" w:hAnsi="Times New Roman"/>
          <w:szCs w:val="24"/>
        </w:rPr>
        <w:t xml:space="preserve"> - AUC</w:t>
      </w:r>
      <w:r w:rsidRPr="0032776B">
        <w:rPr>
          <w:rFonts w:ascii="Times New Roman" w:hAnsi="Times New Roman"/>
          <w:szCs w:val="24"/>
        </w:rPr>
        <w:t>, as obras já finalizadas na d</w:t>
      </w:r>
      <w:r>
        <w:rPr>
          <w:rFonts w:ascii="Times New Roman" w:hAnsi="Times New Roman"/>
          <w:szCs w:val="24"/>
        </w:rPr>
        <w:t>ata de promulgação da presente L</w:t>
      </w:r>
      <w:r w:rsidRPr="0032776B">
        <w:rPr>
          <w:rFonts w:ascii="Times New Roman" w:hAnsi="Times New Roman"/>
          <w:szCs w:val="24"/>
        </w:rPr>
        <w:t>ei, que se encontrem em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 xml:space="preserve">, podem ser regularizadas, desde que atendam os critérios urbanísticos exigidos </w:t>
      </w:r>
      <w:r>
        <w:rPr>
          <w:rFonts w:ascii="Times New Roman" w:hAnsi="Times New Roman"/>
          <w:szCs w:val="24"/>
        </w:rPr>
        <w:t xml:space="preserve">pelo </w:t>
      </w:r>
      <w:r w:rsidRPr="006C7C94">
        <w:rPr>
          <w:rFonts w:ascii="Times New Roman" w:hAnsi="Times New Roman"/>
          <w:szCs w:val="24"/>
        </w:rPr>
        <w:t>Plano Diretor de Desenvolvimento Territorial</w:t>
      </w:r>
      <w:r>
        <w:rPr>
          <w:rFonts w:ascii="Times New Roman" w:hAnsi="Times New Roman"/>
          <w:szCs w:val="24"/>
        </w:rPr>
        <w:t xml:space="preserve"> e demais legislações aplicáveis.</w:t>
      </w:r>
    </w:p>
    <w:p w14:paraId="6F7DF93E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0F4F1E89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2º</w:t>
      </w:r>
      <w:r w:rsidRPr="0032776B">
        <w:rPr>
          <w:rFonts w:ascii="Times New Roman" w:hAnsi="Times New Roman"/>
          <w:szCs w:val="24"/>
        </w:rPr>
        <w:t xml:space="preserve"> Não poderão ser regularizadas as obras em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 xml:space="preserve"> que representem significativo dano ambiental, situação de risco ou em local de interesse ecológico relevante assim declarado em legislação própria.</w:t>
      </w:r>
    </w:p>
    <w:p w14:paraId="35D8D7EE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9731685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 xml:space="preserve">Art. </w:t>
      </w:r>
      <w:r>
        <w:rPr>
          <w:rFonts w:ascii="Times New Roman" w:hAnsi="Times New Roman"/>
          <w:b/>
          <w:szCs w:val="24"/>
        </w:rPr>
        <w:t>5</w:t>
      </w:r>
      <w:r w:rsidRPr="00DD58DC">
        <w:rPr>
          <w:rFonts w:ascii="Times New Roman" w:hAnsi="Times New Roman"/>
          <w:b/>
          <w:szCs w:val="24"/>
        </w:rPr>
        <w:t>º</w:t>
      </w:r>
      <w:r w:rsidRPr="0032776B">
        <w:rPr>
          <w:rFonts w:ascii="Times New Roman" w:hAnsi="Times New Roman"/>
          <w:szCs w:val="24"/>
        </w:rPr>
        <w:t xml:space="preserve"> A regularização de obras em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 xml:space="preserve"> implica compensação ambiental pecuniária, além da recuperação da área remanescente.</w:t>
      </w:r>
    </w:p>
    <w:p w14:paraId="7AA64F9B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1º</w:t>
      </w:r>
      <w:r w:rsidRPr="0032776B">
        <w:rPr>
          <w:rFonts w:ascii="Times New Roman" w:hAnsi="Times New Roman"/>
          <w:szCs w:val="24"/>
        </w:rPr>
        <w:t xml:space="preserve"> A compensação ambiental será calculada da seguinte forma:</w:t>
      </w:r>
    </w:p>
    <w:p w14:paraId="5606BD24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Cs w:val="24"/>
        </w:rPr>
        <w:t>CA=A*0,05UMA</w:t>
      </w:r>
    </w:p>
    <w:p w14:paraId="2CCA82BE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Cs w:val="24"/>
        </w:rPr>
        <w:t>Onde:</w:t>
      </w:r>
    </w:p>
    <w:p w14:paraId="6C0FB720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6F36">
        <w:rPr>
          <w:rFonts w:ascii="Times New Roman" w:hAnsi="Times New Roman"/>
          <w:szCs w:val="24"/>
        </w:rPr>
        <w:t>CA: Compensação Ambiental expressa em reais (R$);</w:t>
      </w:r>
    </w:p>
    <w:p w14:paraId="012F6675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6F36">
        <w:rPr>
          <w:rFonts w:ascii="Times New Roman" w:hAnsi="Times New Roman"/>
          <w:szCs w:val="24"/>
        </w:rPr>
        <w:t>A: Área situada em APP, não passível de recuperação ambiental, expressa em metros quadrados (m²);</w:t>
      </w:r>
    </w:p>
    <w:p w14:paraId="5DAB9E18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6F36">
        <w:rPr>
          <w:rFonts w:ascii="Times New Roman" w:hAnsi="Times New Roman"/>
          <w:szCs w:val="24"/>
        </w:rPr>
        <w:t>UMA: Unidade Monetária Ambiental do Município de Luiz Alves.</w:t>
      </w:r>
    </w:p>
    <w:p w14:paraId="056F14F7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06E24BD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2º</w:t>
      </w:r>
      <w:r w:rsidRPr="0032776B">
        <w:rPr>
          <w:rFonts w:ascii="Times New Roman" w:hAnsi="Times New Roman"/>
          <w:szCs w:val="24"/>
        </w:rPr>
        <w:t xml:space="preserve"> Entende-se por “área situada em APP”, toda a área útil ocupada em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>, incluindo edificações, estradas, estacionamentos, pátios, piscinas, jardins, ou outros usos que impeçam a função ambiental de preservar os recursos hídricos, a paisagem, a estabilidade geológica e a biodiversidade, facilitar o fluxo gênico de fauna e flora, proteger o solo e assegurar o bem-estar das populações humanas.</w:t>
      </w:r>
    </w:p>
    <w:p w14:paraId="23198052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CD0D946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3º</w:t>
      </w:r>
      <w:r w:rsidRPr="0032776B">
        <w:rPr>
          <w:rFonts w:ascii="Times New Roman" w:hAnsi="Times New Roman"/>
          <w:szCs w:val="24"/>
        </w:rPr>
        <w:t xml:space="preserve"> Os valores da compensação ambiental serão recolhidos para o Fu</w:t>
      </w:r>
      <w:r>
        <w:rPr>
          <w:rFonts w:ascii="Times New Roman" w:hAnsi="Times New Roman"/>
          <w:szCs w:val="24"/>
        </w:rPr>
        <w:t>ndo Municipal do Meio Ambiente - FMMA</w:t>
      </w:r>
      <w:r w:rsidRPr="0032776B">
        <w:rPr>
          <w:rFonts w:ascii="Times New Roman" w:hAnsi="Times New Roman"/>
          <w:szCs w:val="24"/>
        </w:rPr>
        <w:t>.</w:t>
      </w:r>
    </w:p>
    <w:p w14:paraId="0AA0AA52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31E73DB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4º</w:t>
      </w:r>
      <w:r w:rsidRPr="0032776B">
        <w:rPr>
          <w:rFonts w:ascii="Times New Roman" w:hAnsi="Times New Roman"/>
          <w:szCs w:val="24"/>
        </w:rPr>
        <w:t xml:space="preserve"> Quando se tratar d</w:t>
      </w:r>
      <w:r>
        <w:rPr>
          <w:rFonts w:ascii="Times New Roman" w:hAnsi="Times New Roman"/>
          <w:szCs w:val="24"/>
        </w:rPr>
        <w:t>e edificação já existente, com</w:t>
      </w:r>
      <w:r w:rsidRPr="0032776B">
        <w:rPr>
          <w:rFonts w:ascii="Times New Roman" w:hAnsi="Times New Roman"/>
          <w:szCs w:val="24"/>
        </w:rPr>
        <w:t xml:space="preserve"> Alvará de Construção ou Habite-se, não se aplica a previsão de compensação ambiental</w:t>
      </w:r>
      <w:r>
        <w:rPr>
          <w:rFonts w:ascii="Times New Roman" w:hAnsi="Times New Roman"/>
          <w:szCs w:val="24"/>
        </w:rPr>
        <w:t xml:space="preserve"> pecuniária.</w:t>
      </w:r>
    </w:p>
    <w:p w14:paraId="72C1014A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D10FB45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 xml:space="preserve">Art. </w:t>
      </w:r>
      <w:r>
        <w:rPr>
          <w:rFonts w:ascii="Times New Roman" w:hAnsi="Times New Roman"/>
          <w:b/>
          <w:szCs w:val="24"/>
        </w:rPr>
        <w:t>6</w:t>
      </w:r>
      <w:r w:rsidRPr="00DD58DC">
        <w:rPr>
          <w:rFonts w:ascii="Times New Roman" w:hAnsi="Times New Roman"/>
          <w:b/>
          <w:szCs w:val="24"/>
        </w:rPr>
        <w:t>º</w:t>
      </w:r>
      <w:r>
        <w:rPr>
          <w:rFonts w:ascii="Times New Roman" w:hAnsi="Times New Roman"/>
          <w:szCs w:val="24"/>
        </w:rPr>
        <w:t xml:space="preserve"> Em caso de inexistência de</w:t>
      </w:r>
      <w:r w:rsidRPr="0032776B">
        <w:rPr>
          <w:rFonts w:ascii="Times New Roman" w:hAnsi="Times New Roman"/>
          <w:szCs w:val="24"/>
        </w:rPr>
        <w:t xml:space="preserve"> vegetação arbórea nativa na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 xml:space="preserve"> do imóvel, o Município de Luiz Alves poderá exigir recuperação de área degradada para a efetiva conservação da APP, nos casos em que julgar necessário.</w:t>
      </w:r>
    </w:p>
    <w:p w14:paraId="48FAA3EE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320CE45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1º</w:t>
      </w:r>
      <w:r w:rsidRPr="0032776B">
        <w:rPr>
          <w:rFonts w:ascii="Times New Roman" w:hAnsi="Times New Roman"/>
          <w:szCs w:val="24"/>
        </w:rPr>
        <w:t xml:space="preserve"> A Área de Preservação Permanente </w:t>
      </w:r>
      <w:r>
        <w:rPr>
          <w:rFonts w:ascii="Times New Roman" w:hAnsi="Times New Roman"/>
          <w:szCs w:val="24"/>
        </w:rPr>
        <w:t xml:space="preserve">– APP </w:t>
      </w:r>
      <w:r w:rsidRPr="0032776B">
        <w:rPr>
          <w:rFonts w:ascii="Times New Roman" w:hAnsi="Times New Roman"/>
          <w:szCs w:val="24"/>
        </w:rPr>
        <w:t>deverá ser recuperada mediante a apresentação de Projeto de</w:t>
      </w:r>
      <w:r>
        <w:rPr>
          <w:rFonts w:ascii="Times New Roman" w:hAnsi="Times New Roman"/>
          <w:szCs w:val="24"/>
        </w:rPr>
        <w:t xml:space="preserve"> Recuperação de Área Degradada - </w:t>
      </w:r>
      <w:r w:rsidRPr="0032776B">
        <w:rPr>
          <w:rFonts w:ascii="Times New Roman" w:hAnsi="Times New Roman"/>
          <w:szCs w:val="24"/>
        </w:rPr>
        <w:t xml:space="preserve">PRAD, nos casos em que o </w:t>
      </w:r>
      <w:r>
        <w:rPr>
          <w:rFonts w:ascii="Times New Roman" w:hAnsi="Times New Roman"/>
          <w:szCs w:val="24"/>
        </w:rPr>
        <w:t>interessado</w:t>
      </w:r>
      <w:r w:rsidRPr="0032776B">
        <w:rPr>
          <w:rFonts w:ascii="Times New Roman" w:hAnsi="Times New Roman"/>
          <w:szCs w:val="24"/>
        </w:rPr>
        <w:t xml:space="preserve"> desejar obter novo uso para o imóvel, como aterro, terraplenagem, corte de vegetação, edificação, ou nos casos em que o poder público municipal entender que seja necessário, devendo as intervenções </w:t>
      </w:r>
      <w:proofErr w:type="gramStart"/>
      <w:r>
        <w:rPr>
          <w:rFonts w:ascii="Times New Roman" w:hAnsi="Times New Roman"/>
          <w:szCs w:val="24"/>
        </w:rPr>
        <w:t>estarem</w:t>
      </w:r>
      <w:proofErr w:type="gramEnd"/>
      <w:r w:rsidRPr="0032776B">
        <w:rPr>
          <w:rFonts w:ascii="Times New Roman" w:hAnsi="Times New Roman"/>
          <w:szCs w:val="24"/>
        </w:rPr>
        <w:t xml:space="preserve"> devidamente autorizadas pelo órgão competente.</w:t>
      </w:r>
    </w:p>
    <w:p w14:paraId="5CCE466D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C7F95E9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2º</w:t>
      </w:r>
      <w:r w:rsidRPr="0032776B">
        <w:rPr>
          <w:rFonts w:ascii="Times New Roman" w:hAnsi="Times New Roman"/>
          <w:szCs w:val="24"/>
        </w:rPr>
        <w:t xml:space="preserve"> Fica dispensada a obrigatoriedade da apresentação de PRAD quando a Área de Preservação Permanente </w:t>
      </w:r>
      <w:r>
        <w:rPr>
          <w:rFonts w:ascii="Times New Roman" w:hAnsi="Times New Roman"/>
          <w:szCs w:val="24"/>
        </w:rPr>
        <w:t xml:space="preserve">– APP </w:t>
      </w:r>
      <w:r w:rsidRPr="0032776B">
        <w:rPr>
          <w:rFonts w:ascii="Times New Roman" w:hAnsi="Times New Roman"/>
          <w:szCs w:val="24"/>
        </w:rPr>
        <w:t xml:space="preserve">a ser recuperada for inferior a 500 m², </w:t>
      </w:r>
      <w:r>
        <w:rPr>
          <w:rFonts w:ascii="Times New Roman" w:hAnsi="Times New Roman"/>
          <w:szCs w:val="24"/>
        </w:rPr>
        <w:t>caso em que poderá</w:t>
      </w:r>
      <w:r w:rsidRPr="0032776B">
        <w:rPr>
          <w:rFonts w:ascii="Times New Roman" w:hAnsi="Times New Roman"/>
          <w:szCs w:val="24"/>
        </w:rPr>
        <w:t xml:space="preserve"> ser firmado termo de compromisso</w:t>
      </w:r>
      <w:r>
        <w:rPr>
          <w:rFonts w:ascii="Times New Roman" w:hAnsi="Times New Roman"/>
          <w:szCs w:val="24"/>
        </w:rPr>
        <w:t>.</w:t>
      </w:r>
    </w:p>
    <w:p w14:paraId="0B7FC45F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lastRenderedPageBreak/>
        <w:t>§ 3º</w:t>
      </w:r>
      <w:r w:rsidRPr="0032776B">
        <w:rPr>
          <w:rFonts w:ascii="Times New Roman" w:hAnsi="Times New Roman"/>
          <w:szCs w:val="24"/>
        </w:rPr>
        <w:t xml:space="preserve"> Por ocasião da lavratura de termo de compromisso, fica estabelecido o prazo de 90 dias para a execução da recuperação, </w:t>
      </w:r>
      <w:proofErr w:type="gramStart"/>
      <w:r w:rsidRPr="0032776B">
        <w:rPr>
          <w:rFonts w:ascii="Times New Roman" w:hAnsi="Times New Roman"/>
          <w:szCs w:val="24"/>
        </w:rPr>
        <w:t>sob pena</w:t>
      </w:r>
      <w:proofErr w:type="gramEnd"/>
      <w:r w:rsidRPr="0032776B">
        <w:rPr>
          <w:rFonts w:ascii="Times New Roman" w:hAnsi="Times New Roman"/>
          <w:szCs w:val="24"/>
        </w:rPr>
        <w:t xml:space="preserve"> de obrigatoriedade de apresentação do PRAD nos casos em que a recuperação não for executada.</w:t>
      </w:r>
    </w:p>
    <w:p w14:paraId="0AED6D6A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1D01FA7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>§ 4º</w:t>
      </w:r>
      <w:r w:rsidRPr="0032776B">
        <w:rPr>
          <w:rFonts w:ascii="Times New Roman" w:hAnsi="Times New Roman"/>
          <w:szCs w:val="24"/>
        </w:rPr>
        <w:t xml:space="preserve"> No caso em que a Área de Preservação Permanente</w:t>
      </w:r>
      <w:r>
        <w:rPr>
          <w:rFonts w:ascii="Times New Roman" w:hAnsi="Times New Roman"/>
          <w:szCs w:val="24"/>
        </w:rPr>
        <w:t xml:space="preserve"> - APP</w:t>
      </w:r>
      <w:r w:rsidRPr="0032776B">
        <w:rPr>
          <w:rFonts w:ascii="Times New Roman" w:hAnsi="Times New Roman"/>
          <w:szCs w:val="24"/>
        </w:rPr>
        <w:t xml:space="preserve"> tenha o seu uso comprovadamente agrícola ou pecuário, a obrigatoriedade de recuperação é de 05 (cinco) metros, podendo manter a atividade no restante da APP. </w:t>
      </w:r>
    </w:p>
    <w:p w14:paraId="2B34867D" w14:textId="77777777" w:rsid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5A58E3E" w14:textId="085B2203" w:rsidR="00190F39" w:rsidRPr="00190F39" w:rsidRDefault="00190F39" w:rsidP="00190F3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58DC">
        <w:rPr>
          <w:rFonts w:ascii="Times New Roman" w:hAnsi="Times New Roman"/>
          <w:b/>
          <w:szCs w:val="24"/>
        </w:rPr>
        <w:t xml:space="preserve">Art. </w:t>
      </w:r>
      <w:r>
        <w:rPr>
          <w:rFonts w:ascii="Times New Roman" w:hAnsi="Times New Roman"/>
          <w:b/>
          <w:szCs w:val="24"/>
        </w:rPr>
        <w:t>7º</w:t>
      </w:r>
      <w:r w:rsidRPr="0032776B">
        <w:rPr>
          <w:rFonts w:ascii="Times New Roman" w:hAnsi="Times New Roman"/>
          <w:szCs w:val="24"/>
        </w:rPr>
        <w:t xml:space="preserve"> Esta Lei entra em vigor na data da sua publicação, revogadas as disposições em contrário.</w:t>
      </w:r>
    </w:p>
    <w:p w14:paraId="19182222" w14:textId="77777777" w:rsidR="00190F39" w:rsidRDefault="00190F39" w:rsidP="00E825AF">
      <w:pPr>
        <w:pStyle w:val="Ttulo3"/>
        <w:keepNext w:val="0"/>
        <w:widowControl w:val="0"/>
        <w:spacing w:before="0" w:after="0"/>
        <w:ind w:firstLine="0"/>
        <w:rPr>
          <w:rFonts w:ascii="Times New Roman" w:hAnsi="Times New Roman"/>
          <w:b w:val="0"/>
          <w:sz w:val="20"/>
          <w:szCs w:val="20"/>
        </w:rPr>
      </w:pPr>
    </w:p>
    <w:p w14:paraId="5D422BC2" w14:textId="039A2023" w:rsidR="007C7E4E" w:rsidRPr="00E825AF" w:rsidRDefault="007C7E4E" w:rsidP="00E825AF">
      <w:pPr>
        <w:pStyle w:val="Ttulo3"/>
        <w:keepNext w:val="0"/>
        <w:widowControl w:val="0"/>
        <w:spacing w:before="0" w:after="0"/>
        <w:ind w:firstLine="0"/>
        <w:rPr>
          <w:rFonts w:ascii="Times New Roman" w:hAnsi="Times New Roman"/>
          <w:b w:val="0"/>
          <w:sz w:val="20"/>
          <w:szCs w:val="20"/>
        </w:rPr>
      </w:pPr>
      <w:r w:rsidRPr="00E825AF">
        <w:rPr>
          <w:rFonts w:ascii="Times New Roman" w:hAnsi="Times New Roman"/>
          <w:b w:val="0"/>
          <w:sz w:val="20"/>
          <w:szCs w:val="20"/>
        </w:rPr>
        <w:t>PREFEITU</w:t>
      </w:r>
      <w:r w:rsidR="00D8109C" w:rsidRPr="00E825AF">
        <w:rPr>
          <w:rFonts w:ascii="Times New Roman" w:hAnsi="Times New Roman"/>
          <w:b w:val="0"/>
          <w:sz w:val="20"/>
          <w:szCs w:val="20"/>
        </w:rPr>
        <w:t>RA MUNICIPAL DE LUIZ ALVES/SC, e</w:t>
      </w:r>
      <w:r w:rsidRPr="00E825AF">
        <w:rPr>
          <w:rFonts w:ascii="Times New Roman" w:hAnsi="Times New Roman"/>
          <w:b w:val="0"/>
          <w:sz w:val="20"/>
          <w:szCs w:val="20"/>
        </w:rPr>
        <w:t>m</w:t>
      </w:r>
      <w:r w:rsidR="00D8109C" w:rsidRPr="00E825AF">
        <w:rPr>
          <w:rFonts w:ascii="Times New Roman" w:hAnsi="Times New Roman"/>
          <w:b w:val="0"/>
          <w:sz w:val="20"/>
          <w:szCs w:val="20"/>
        </w:rPr>
        <w:t xml:space="preserve"> ___/___/202</w:t>
      </w:r>
      <w:r w:rsidR="000642D8" w:rsidRPr="00E825AF">
        <w:rPr>
          <w:rFonts w:ascii="Times New Roman" w:hAnsi="Times New Roman"/>
          <w:b w:val="0"/>
          <w:sz w:val="20"/>
          <w:szCs w:val="20"/>
        </w:rPr>
        <w:t>3</w:t>
      </w:r>
      <w:r w:rsidR="00D8109C" w:rsidRPr="00E825AF">
        <w:rPr>
          <w:rFonts w:ascii="Times New Roman" w:hAnsi="Times New Roman"/>
          <w:b w:val="0"/>
          <w:sz w:val="20"/>
          <w:szCs w:val="20"/>
        </w:rPr>
        <w:t>.</w:t>
      </w:r>
    </w:p>
    <w:p w14:paraId="7D3312A7" w14:textId="77777777" w:rsidR="00465547" w:rsidRPr="000642D8" w:rsidRDefault="00465547" w:rsidP="000642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9BDF7B8" w14:textId="77777777" w:rsidR="007C7E4E" w:rsidRPr="000642D8" w:rsidRDefault="007C7E4E" w:rsidP="000642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t>MARCOS PEDRO VEBER</w:t>
      </w:r>
    </w:p>
    <w:p w14:paraId="775A7680" w14:textId="34AE6CB5" w:rsidR="007C7E4E" w:rsidRPr="000642D8" w:rsidRDefault="007C7E4E" w:rsidP="000642D8">
      <w:pPr>
        <w:pStyle w:val="Ttulo2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i w:val="0"/>
          <w:sz w:val="20"/>
          <w:szCs w:val="20"/>
        </w:rPr>
      </w:pPr>
      <w:r w:rsidRPr="000642D8">
        <w:rPr>
          <w:rFonts w:ascii="Times New Roman" w:hAnsi="Times New Roman" w:cs="Times New Roman"/>
          <w:b w:val="0"/>
          <w:i w:val="0"/>
          <w:sz w:val="20"/>
          <w:szCs w:val="20"/>
        </w:rPr>
        <w:t>Prefeito Municipal</w:t>
      </w:r>
    </w:p>
    <w:p w14:paraId="4DE23915" w14:textId="77777777" w:rsidR="00190F39" w:rsidRDefault="00190F39" w:rsidP="000642D8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50724EB3" w14:textId="767E1D00" w:rsidR="00221594" w:rsidRPr="000642D8" w:rsidRDefault="00221594" w:rsidP="000642D8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>Esta é a Redação final da Lei relativa ao Projeto de Lei n</w:t>
      </w:r>
      <w:r w:rsidR="00930B86" w:rsidRPr="000642D8">
        <w:rPr>
          <w:rFonts w:ascii="Times New Roman" w:hAnsi="Times New Roman"/>
          <w:sz w:val="20"/>
          <w:szCs w:val="20"/>
        </w:rPr>
        <w:t>.</w:t>
      </w:r>
      <w:r w:rsidRPr="000642D8">
        <w:rPr>
          <w:rFonts w:ascii="Times New Roman" w:hAnsi="Times New Roman"/>
          <w:sz w:val="20"/>
          <w:szCs w:val="20"/>
        </w:rPr>
        <w:t xml:space="preserve">º </w:t>
      </w:r>
      <w:r w:rsidR="00B42B89">
        <w:rPr>
          <w:rFonts w:ascii="Times New Roman" w:hAnsi="Times New Roman"/>
          <w:sz w:val="20"/>
          <w:szCs w:val="20"/>
        </w:rPr>
        <w:t>1</w:t>
      </w:r>
      <w:r w:rsidR="00190F39">
        <w:rPr>
          <w:rFonts w:ascii="Times New Roman" w:hAnsi="Times New Roman"/>
          <w:sz w:val="20"/>
          <w:szCs w:val="20"/>
        </w:rPr>
        <w:t>2</w:t>
      </w:r>
      <w:r w:rsidR="002F3C65" w:rsidRPr="000642D8">
        <w:rPr>
          <w:rFonts w:ascii="Times New Roman" w:hAnsi="Times New Roman"/>
          <w:sz w:val="20"/>
          <w:szCs w:val="20"/>
        </w:rPr>
        <w:t>/2</w:t>
      </w:r>
      <w:r w:rsidRPr="000642D8">
        <w:rPr>
          <w:rFonts w:ascii="Times New Roman" w:hAnsi="Times New Roman"/>
          <w:sz w:val="20"/>
          <w:szCs w:val="20"/>
        </w:rPr>
        <w:t>0</w:t>
      </w:r>
      <w:r w:rsidR="007C7E4E" w:rsidRPr="000642D8">
        <w:rPr>
          <w:rFonts w:ascii="Times New Roman" w:hAnsi="Times New Roman"/>
          <w:sz w:val="20"/>
          <w:szCs w:val="20"/>
        </w:rPr>
        <w:t>2</w:t>
      </w:r>
      <w:r w:rsidR="000642D8">
        <w:rPr>
          <w:rFonts w:ascii="Times New Roman" w:hAnsi="Times New Roman"/>
          <w:sz w:val="20"/>
          <w:szCs w:val="20"/>
        </w:rPr>
        <w:t>3</w:t>
      </w:r>
      <w:r w:rsidRPr="000642D8">
        <w:rPr>
          <w:rFonts w:ascii="Times New Roman" w:hAnsi="Times New Roman"/>
          <w:sz w:val="20"/>
          <w:szCs w:val="20"/>
        </w:rPr>
        <w:t xml:space="preserve"> que submetemos a apreciação de nossos nobres pares pedindo sua aprovação.</w:t>
      </w:r>
    </w:p>
    <w:p w14:paraId="204375EB" w14:textId="29EFD505" w:rsidR="00D8109C" w:rsidRDefault="00221594" w:rsidP="000642D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ab/>
        <w:t>Comissão de Redação de Leis</w:t>
      </w:r>
      <w:r w:rsidR="00930B86" w:rsidRPr="000642D8">
        <w:rPr>
          <w:rFonts w:ascii="Times New Roman" w:hAnsi="Times New Roman"/>
          <w:sz w:val="20"/>
          <w:szCs w:val="20"/>
        </w:rPr>
        <w:t>,</w:t>
      </w:r>
      <w:r w:rsidR="00225B37" w:rsidRPr="000642D8">
        <w:rPr>
          <w:rFonts w:ascii="Times New Roman" w:hAnsi="Times New Roman"/>
          <w:sz w:val="20"/>
          <w:szCs w:val="20"/>
        </w:rPr>
        <w:t xml:space="preserve"> </w:t>
      </w:r>
      <w:r w:rsidRPr="000642D8">
        <w:rPr>
          <w:rFonts w:ascii="Times New Roman" w:hAnsi="Times New Roman"/>
          <w:sz w:val="20"/>
          <w:szCs w:val="20"/>
        </w:rPr>
        <w:t xml:space="preserve">em </w:t>
      </w:r>
      <w:r w:rsidR="00B42B89">
        <w:rPr>
          <w:rFonts w:ascii="Times New Roman" w:hAnsi="Times New Roman"/>
          <w:sz w:val="20"/>
          <w:szCs w:val="20"/>
        </w:rPr>
        <w:t>2</w:t>
      </w:r>
      <w:r w:rsidR="00190F39">
        <w:rPr>
          <w:rFonts w:ascii="Times New Roman" w:hAnsi="Times New Roman"/>
          <w:sz w:val="20"/>
          <w:szCs w:val="20"/>
        </w:rPr>
        <w:t>8</w:t>
      </w:r>
      <w:r w:rsidR="009171C3">
        <w:rPr>
          <w:rFonts w:ascii="Times New Roman" w:hAnsi="Times New Roman"/>
          <w:sz w:val="20"/>
          <w:szCs w:val="20"/>
        </w:rPr>
        <w:t xml:space="preserve"> de </w:t>
      </w:r>
      <w:r w:rsidR="003D5CAD">
        <w:rPr>
          <w:rFonts w:ascii="Times New Roman" w:hAnsi="Times New Roman"/>
          <w:sz w:val="20"/>
          <w:szCs w:val="20"/>
        </w:rPr>
        <w:t>março</w:t>
      </w:r>
      <w:r w:rsidR="009171C3">
        <w:rPr>
          <w:rFonts w:ascii="Times New Roman" w:hAnsi="Times New Roman"/>
          <w:sz w:val="20"/>
          <w:szCs w:val="20"/>
        </w:rPr>
        <w:t xml:space="preserve"> de 2023</w:t>
      </w:r>
      <w:r w:rsidR="00B66A9E" w:rsidRPr="000642D8">
        <w:rPr>
          <w:rFonts w:ascii="Times New Roman" w:hAnsi="Times New Roman"/>
          <w:sz w:val="20"/>
          <w:szCs w:val="20"/>
        </w:rPr>
        <w:t>.</w:t>
      </w:r>
    </w:p>
    <w:p w14:paraId="70CBDD48" w14:textId="77777777" w:rsidR="00190F39" w:rsidRPr="000642D8" w:rsidRDefault="00190F39" w:rsidP="000642D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1EEFE83B" w14:textId="77777777" w:rsidR="00482763" w:rsidRPr="000642D8" w:rsidRDefault="00482763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A2D092F" w14:textId="77777777" w:rsidR="00930B86" w:rsidRPr="000642D8" w:rsidRDefault="00930B86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  <w:sectPr w:rsidR="00930B86" w:rsidRPr="000642D8" w:rsidSect="00EE3744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C6025E" w14:textId="5835912A" w:rsidR="00930B86" w:rsidRPr="000642D8" w:rsidRDefault="00BC067B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lastRenderedPageBreak/>
        <w:t>SUSANA MÜLLER CAMPIGOTTO</w:t>
      </w:r>
    </w:p>
    <w:p w14:paraId="0746EBA0" w14:textId="6E64CB38" w:rsidR="00930B86" w:rsidRPr="000642D8" w:rsidRDefault="00930B86" w:rsidP="000642D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>Presidente</w:t>
      </w:r>
    </w:p>
    <w:p w14:paraId="0AC5E994" w14:textId="77777777" w:rsidR="00930B86" w:rsidRPr="000642D8" w:rsidRDefault="00930B86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lastRenderedPageBreak/>
        <w:t>ÊNIO RONCHI JÚNIOR</w:t>
      </w:r>
    </w:p>
    <w:p w14:paraId="742122C7" w14:textId="33FF3196" w:rsidR="00930B86" w:rsidRDefault="003A4B02" w:rsidP="000642D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>Relator</w:t>
      </w:r>
    </w:p>
    <w:p w14:paraId="57F511C9" w14:textId="77777777" w:rsidR="00190F39" w:rsidRPr="000642D8" w:rsidRDefault="00190F39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  <w:sectPr w:rsidR="00190F39" w:rsidRPr="000642D8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066EBC26" w14:textId="77777777" w:rsidR="00190F39" w:rsidRDefault="00190F39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134BC12" w14:textId="77777777" w:rsidR="00190F39" w:rsidRDefault="00190F39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F031AAC" w14:textId="2619351C" w:rsidR="00930B86" w:rsidRPr="000642D8" w:rsidRDefault="00930B86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t>FELIPE BRÁS LUCIANI</w:t>
      </w:r>
    </w:p>
    <w:p w14:paraId="04EAB5FB" w14:textId="28436051" w:rsidR="003A4B02" w:rsidRPr="000642D8" w:rsidRDefault="003A4B02" w:rsidP="000642D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>Membro</w:t>
      </w:r>
    </w:p>
    <w:p w14:paraId="0B4E9101" w14:textId="77777777" w:rsidR="00190F39" w:rsidRPr="000642D8" w:rsidRDefault="00190F3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sectPr w:rsidR="00190F39" w:rsidRPr="000642D8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B7A63" w14:textId="77777777" w:rsidR="00F74896" w:rsidRDefault="00F74896" w:rsidP="0074053B">
      <w:pPr>
        <w:spacing w:after="0" w:line="240" w:lineRule="auto"/>
      </w:pPr>
      <w:r>
        <w:separator/>
      </w:r>
    </w:p>
  </w:endnote>
  <w:endnote w:type="continuationSeparator" w:id="0">
    <w:p w14:paraId="22835E52" w14:textId="77777777" w:rsidR="00F74896" w:rsidRDefault="00F74896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5F217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13D52A6F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195E134D" w14:textId="3A8CE61C" w:rsidR="0074053B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304B54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304B54">
      <w:rPr>
        <w:rFonts w:ascii="Book Antiqua" w:hAnsi="Book Antiqua" w:cs="Times New Roman"/>
        <w:sz w:val="20"/>
        <w:szCs w:val="20"/>
      </w:rPr>
      <w:t>3.520,</w:t>
    </w:r>
    <w:r>
      <w:rPr>
        <w:rFonts w:ascii="Book Antiqua" w:hAnsi="Book Antiqua" w:cs="Times New Roman"/>
        <w:sz w:val="20"/>
        <w:szCs w:val="20"/>
      </w:rPr>
      <w:t xml:space="preserve"> Centro, Luiz Alves/SC – CEP 89.128-000</w:t>
    </w:r>
    <w:r w:rsidR="005A6AE5">
      <w:rPr>
        <w:rFonts w:ascii="Book Antiqua" w:hAnsi="Book Antiqua" w:cs="Times New Roman"/>
        <w:sz w:val="20"/>
        <w:szCs w:val="20"/>
      </w:rPr>
      <w:t>.</w:t>
    </w:r>
  </w:p>
  <w:p w14:paraId="2DEF8955" w14:textId="5C603C83" w:rsidR="00D8109C" w:rsidRPr="00D8109C" w:rsidRDefault="00D8109C" w:rsidP="00D8109C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BDE7E8" w14:textId="77777777" w:rsidR="00F74896" w:rsidRDefault="00F74896" w:rsidP="0074053B">
      <w:pPr>
        <w:spacing w:after="0" w:line="240" w:lineRule="auto"/>
      </w:pPr>
      <w:r>
        <w:separator/>
      </w:r>
    </w:p>
  </w:footnote>
  <w:footnote w:type="continuationSeparator" w:id="0">
    <w:p w14:paraId="59A1D776" w14:textId="77777777" w:rsidR="00F74896" w:rsidRDefault="00F74896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3A3DC" w14:textId="77777777" w:rsidR="0074053B" w:rsidRDefault="00F74896" w:rsidP="0074053B">
    <w:sdt>
      <w:sdtPr>
        <w:id w:val="-1087996666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ED0D0FB" wp14:editId="5BEE1AE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B9B86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727F61" w:rsidRPr="00727F61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14:paraId="04DB9B86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727F61" w:rsidRPr="00727F61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8A0094" wp14:editId="41451B9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BFC96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0BA60101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6BCBFC96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0BA60101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1474" wp14:editId="42BA656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AA8D0" w14:textId="77777777"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4EC0BF" wp14:editId="59452478">
                                <wp:extent cx="905982" cy="1260310"/>
                                <wp:effectExtent l="19050" t="0" r="8418" b="0"/>
                                <wp:docPr id="2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4A0AA8D0" w14:textId="77777777"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2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01FC5" wp14:editId="625F80C3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383EB" w14:textId="77777777"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4FB91" wp14:editId="0A83B9B4">
                                <wp:extent cx="1360156" cy="1265275"/>
                                <wp:effectExtent l="19050" t="0" r="0" b="0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5A6383EB" w14:textId="77777777"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0D1EFF6" w14:textId="77777777" w:rsidR="0074053B" w:rsidRDefault="0074053B" w:rsidP="0074053B"/>
  <w:p w14:paraId="30EF7D52" w14:textId="77777777" w:rsidR="0074053B" w:rsidRDefault="0074053B" w:rsidP="0074053B"/>
  <w:p w14:paraId="6EA786AB" w14:textId="77777777" w:rsidR="0074053B" w:rsidRDefault="0074053B" w:rsidP="007405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63CB3"/>
    <w:multiLevelType w:val="hybridMultilevel"/>
    <w:tmpl w:val="70086C76"/>
    <w:lvl w:ilvl="0" w:tplc="672EC534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4E"/>
    <w:rsid w:val="00001323"/>
    <w:rsid w:val="000063E8"/>
    <w:rsid w:val="00026789"/>
    <w:rsid w:val="00027C14"/>
    <w:rsid w:val="000315BC"/>
    <w:rsid w:val="000329B1"/>
    <w:rsid w:val="00043E01"/>
    <w:rsid w:val="00050D7A"/>
    <w:rsid w:val="00054086"/>
    <w:rsid w:val="00060607"/>
    <w:rsid w:val="000642D8"/>
    <w:rsid w:val="000B1E3B"/>
    <w:rsid w:val="000E5FBA"/>
    <w:rsid w:val="000F043A"/>
    <w:rsid w:val="000F45AC"/>
    <w:rsid w:val="00126EF1"/>
    <w:rsid w:val="00141E47"/>
    <w:rsid w:val="00151382"/>
    <w:rsid w:val="00165067"/>
    <w:rsid w:val="00186F68"/>
    <w:rsid w:val="00190F39"/>
    <w:rsid w:val="001B09F4"/>
    <w:rsid w:val="001E3131"/>
    <w:rsid w:val="00221594"/>
    <w:rsid w:val="00225B37"/>
    <w:rsid w:val="002A7ED4"/>
    <w:rsid w:val="002B4B58"/>
    <w:rsid w:val="002B63D5"/>
    <w:rsid w:val="002C2BE4"/>
    <w:rsid w:val="002C3CE6"/>
    <w:rsid w:val="002D7FB0"/>
    <w:rsid w:val="002E6A35"/>
    <w:rsid w:val="002F3C65"/>
    <w:rsid w:val="002F426F"/>
    <w:rsid w:val="00304B54"/>
    <w:rsid w:val="003256EF"/>
    <w:rsid w:val="00343B46"/>
    <w:rsid w:val="00364F8B"/>
    <w:rsid w:val="00375E2A"/>
    <w:rsid w:val="003A4B02"/>
    <w:rsid w:val="003D1B19"/>
    <w:rsid w:val="003D4A89"/>
    <w:rsid w:val="003D5CAD"/>
    <w:rsid w:val="003F627A"/>
    <w:rsid w:val="004276E2"/>
    <w:rsid w:val="004465C3"/>
    <w:rsid w:val="00465547"/>
    <w:rsid w:val="00466C8F"/>
    <w:rsid w:val="004802C5"/>
    <w:rsid w:val="00482763"/>
    <w:rsid w:val="004938EB"/>
    <w:rsid w:val="00494128"/>
    <w:rsid w:val="00496C04"/>
    <w:rsid w:val="004C2605"/>
    <w:rsid w:val="004C48BE"/>
    <w:rsid w:val="004E4A0A"/>
    <w:rsid w:val="004E5702"/>
    <w:rsid w:val="00513D63"/>
    <w:rsid w:val="00552A2A"/>
    <w:rsid w:val="0056494C"/>
    <w:rsid w:val="00597FB2"/>
    <w:rsid w:val="005A6AE5"/>
    <w:rsid w:val="005E269E"/>
    <w:rsid w:val="00602D21"/>
    <w:rsid w:val="00631830"/>
    <w:rsid w:val="006710D7"/>
    <w:rsid w:val="00686746"/>
    <w:rsid w:val="00696FBC"/>
    <w:rsid w:val="00697624"/>
    <w:rsid w:val="006E4D26"/>
    <w:rsid w:val="00725CEE"/>
    <w:rsid w:val="0072680A"/>
    <w:rsid w:val="00726D84"/>
    <w:rsid w:val="00727F61"/>
    <w:rsid w:val="0074053B"/>
    <w:rsid w:val="00764733"/>
    <w:rsid w:val="0078194A"/>
    <w:rsid w:val="00790958"/>
    <w:rsid w:val="007C7E4E"/>
    <w:rsid w:val="007D5C1D"/>
    <w:rsid w:val="007E61A7"/>
    <w:rsid w:val="00806D51"/>
    <w:rsid w:val="0081237B"/>
    <w:rsid w:val="00815026"/>
    <w:rsid w:val="00897AED"/>
    <w:rsid w:val="008A37F9"/>
    <w:rsid w:val="008A770A"/>
    <w:rsid w:val="008B322F"/>
    <w:rsid w:val="008B5BD7"/>
    <w:rsid w:val="008C0980"/>
    <w:rsid w:val="008E11EE"/>
    <w:rsid w:val="008E5227"/>
    <w:rsid w:val="009064BD"/>
    <w:rsid w:val="00907F53"/>
    <w:rsid w:val="009171C3"/>
    <w:rsid w:val="00930B86"/>
    <w:rsid w:val="0093778C"/>
    <w:rsid w:val="00944A88"/>
    <w:rsid w:val="009A586D"/>
    <w:rsid w:val="009A63AB"/>
    <w:rsid w:val="009E766B"/>
    <w:rsid w:val="009F5A31"/>
    <w:rsid w:val="00A1433A"/>
    <w:rsid w:val="00A3356C"/>
    <w:rsid w:val="00A46ACD"/>
    <w:rsid w:val="00A553CA"/>
    <w:rsid w:val="00A6413A"/>
    <w:rsid w:val="00A84A5F"/>
    <w:rsid w:val="00A9495D"/>
    <w:rsid w:val="00AB4B6C"/>
    <w:rsid w:val="00AF0BE8"/>
    <w:rsid w:val="00AF32BE"/>
    <w:rsid w:val="00B03CB0"/>
    <w:rsid w:val="00B06BEA"/>
    <w:rsid w:val="00B11747"/>
    <w:rsid w:val="00B120C5"/>
    <w:rsid w:val="00B1264C"/>
    <w:rsid w:val="00B3316B"/>
    <w:rsid w:val="00B3532C"/>
    <w:rsid w:val="00B360F3"/>
    <w:rsid w:val="00B42B89"/>
    <w:rsid w:val="00B66A9E"/>
    <w:rsid w:val="00B82B49"/>
    <w:rsid w:val="00BA3954"/>
    <w:rsid w:val="00BA6380"/>
    <w:rsid w:val="00BC067B"/>
    <w:rsid w:val="00BD0D3C"/>
    <w:rsid w:val="00BD146E"/>
    <w:rsid w:val="00C02F25"/>
    <w:rsid w:val="00C03B71"/>
    <w:rsid w:val="00C16A9E"/>
    <w:rsid w:val="00C2162E"/>
    <w:rsid w:val="00C42FE0"/>
    <w:rsid w:val="00C51432"/>
    <w:rsid w:val="00C5472D"/>
    <w:rsid w:val="00C75131"/>
    <w:rsid w:val="00CA4618"/>
    <w:rsid w:val="00CC1BAC"/>
    <w:rsid w:val="00CC5639"/>
    <w:rsid w:val="00CD5780"/>
    <w:rsid w:val="00CD6EAA"/>
    <w:rsid w:val="00CE4D6A"/>
    <w:rsid w:val="00D06C27"/>
    <w:rsid w:val="00D4246E"/>
    <w:rsid w:val="00D6213B"/>
    <w:rsid w:val="00D670B6"/>
    <w:rsid w:val="00D8109C"/>
    <w:rsid w:val="00D8485C"/>
    <w:rsid w:val="00DD27EE"/>
    <w:rsid w:val="00DE5A2F"/>
    <w:rsid w:val="00DE62DA"/>
    <w:rsid w:val="00DF34F7"/>
    <w:rsid w:val="00DF366D"/>
    <w:rsid w:val="00DF6189"/>
    <w:rsid w:val="00E05876"/>
    <w:rsid w:val="00E26A77"/>
    <w:rsid w:val="00E300D1"/>
    <w:rsid w:val="00E369A3"/>
    <w:rsid w:val="00E403FD"/>
    <w:rsid w:val="00E500EF"/>
    <w:rsid w:val="00E76AB9"/>
    <w:rsid w:val="00E825AF"/>
    <w:rsid w:val="00E90582"/>
    <w:rsid w:val="00EA4CA1"/>
    <w:rsid w:val="00EB2D7B"/>
    <w:rsid w:val="00EC659E"/>
    <w:rsid w:val="00ED3234"/>
    <w:rsid w:val="00ED42A8"/>
    <w:rsid w:val="00EE3744"/>
    <w:rsid w:val="00EF0D68"/>
    <w:rsid w:val="00EF3872"/>
    <w:rsid w:val="00EF4C68"/>
    <w:rsid w:val="00F66291"/>
    <w:rsid w:val="00F6703E"/>
    <w:rsid w:val="00F74896"/>
    <w:rsid w:val="00F8400E"/>
    <w:rsid w:val="00F92063"/>
    <w:rsid w:val="00F95E09"/>
    <w:rsid w:val="00FB2754"/>
    <w:rsid w:val="00FB3A1D"/>
    <w:rsid w:val="00FE5119"/>
    <w:rsid w:val="00F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55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B360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pt-PT"/>
    </w:rPr>
  </w:style>
  <w:style w:type="paragraph" w:styleId="NormalWeb">
    <w:name w:val="Normal (Web)"/>
    <w:basedOn w:val="Normal"/>
    <w:uiPriority w:val="99"/>
    <w:unhideWhenUsed/>
    <w:rsid w:val="00465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B360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pt-PT"/>
    </w:rPr>
  </w:style>
  <w:style w:type="paragraph" w:styleId="NormalWeb">
    <w:name w:val="Normal (Web)"/>
    <w:basedOn w:val="Normal"/>
    <w:uiPriority w:val="99"/>
    <w:unhideWhenUsed/>
    <w:rsid w:val="00465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da&#231;&#227;o%20Final%202019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2019</Template>
  <TotalTime>207</TotalTime>
  <Pages>1</Pages>
  <Words>1018</Words>
  <Characters>5498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2023-03-28T11:57:00Z</cp:lastPrinted>
  <dcterms:created xsi:type="dcterms:W3CDTF">2022-08-09T14:19:00Z</dcterms:created>
  <dcterms:modified xsi:type="dcterms:W3CDTF">2023-03-28T11:58:00Z</dcterms:modified>
</cp:coreProperties>
</file>